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32" w:rsidRPr="00ED3969" w:rsidRDefault="001B6832" w:rsidP="001B6832">
      <w:pPr>
        <w:jc w:val="center"/>
        <w:rPr>
          <w:rFonts w:ascii="GHEA Grapalat" w:hAnsi="GHEA Grapalat"/>
          <w:b/>
          <w:bCs/>
          <w:color w:val="auto"/>
          <w:sz w:val="24"/>
          <w:szCs w:val="24"/>
          <w:lang w:val="en-US"/>
        </w:rPr>
      </w:pP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Տեղեկատվություն քարոզչական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պաստառներ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փակցնելու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համար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առանձնացված անվճար</w:t>
      </w:r>
      <w:r w:rsidRPr="00ED3969">
        <w:rPr>
          <w:rFonts w:ascii="GHEA Grapalat" w:hAnsi="GHEA Grapalat" w:cs="Courier New"/>
          <w:b/>
          <w:bCs/>
          <w:noProof/>
          <w:color w:val="auto"/>
          <w:sz w:val="24"/>
          <w:szCs w:val="24"/>
          <w:lang w:val="en-US" w:eastAsia="en-US"/>
        </w:rPr>
        <w:t xml:space="preserve"> </w:t>
      </w:r>
      <w:r w:rsidRPr="00ED3969">
        <w:rPr>
          <w:rFonts w:ascii="GHEA Grapalat" w:hAnsi="GHEA Grapalat" w:cs="Sylfaen"/>
          <w:b/>
          <w:bCs/>
          <w:noProof/>
          <w:color w:val="auto"/>
          <w:sz w:val="24"/>
          <w:szCs w:val="24"/>
          <w:lang w:val="en-US" w:eastAsia="en-US"/>
        </w:rPr>
        <w:t>տեղերի վերաբերյալ</w:t>
      </w:r>
    </w:p>
    <w:p w:rsidR="001B6832" w:rsidRPr="00ED3969" w:rsidRDefault="001B6832" w:rsidP="001B6832">
      <w:pPr>
        <w:rPr>
          <w:rFonts w:ascii="GHEA Grapalat" w:hAnsi="GHEA Grapalat"/>
          <w:color w:val="auto"/>
          <w:szCs w:val="24"/>
          <w:lang w:val="en-US"/>
        </w:rPr>
      </w:pPr>
      <w:bookmarkStart w:id="0" w:name="_GoBack"/>
      <w:bookmarkEnd w:id="0"/>
    </w:p>
    <w:p w:rsidR="001B6832" w:rsidRPr="00660473" w:rsidRDefault="00660473" w:rsidP="00660473">
      <w:pPr>
        <w:jc w:val="center"/>
        <w:rPr>
          <w:rFonts w:ascii="GHEA Grapalat" w:hAnsi="GHEA Grapalat" w:cs="Sylfaen"/>
          <w:b/>
          <w:bCs/>
          <w:noProof/>
          <w:color w:val="1F497D" w:themeColor="text2"/>
          <w:sz w:val="24"/>
          <w:szCs w:val="24"/>
          <w:lang w:val="en-US" w:eastAsia="en-US"/>
        </w:rPr>
      </w:pPr>
      <w:r w:rsidRPr="00660473">
        <w:rPr>
          <w:rFonts w:ascii="GHEA Grapalat" w:hAnsi="GHEA Grapalat" w:cs="Sylfaen"/>
          <w:b/>
          <w:bCs/>
          <w:noProof/>
          <w:color w:val="1F497D" w:themeColor="text2"/>
          <w:sz w:val="24"/>
          <w:szCs w:val="24"/>
          <w:lang w:val="en-US" w:eastAsia="en-US"/>
        </w:rPr>
        <w:t>ք</w:t>
      </w:r>
      <w:r w:rsidRPr="00660473">
        <w:rPr>
          <w:rFonts w:ascii="Cambria Math" w:hAnsi="Cambria Math" w:cs="Cambria Math"/>
          <w:b/>
          <w:bCs/>
          <w:noProof/>
          <w:color w:val="1F497D" w:themeColor="text2"/>
          <w:sz w:val="24"/>
          <w:szCs w:val="24"/>
          <w:lang w:val="en-US" w:eastAsia="en-US"/>
        </w:rPr>
        <w:t>․</w:t>
      </w:r>
      <w:r w:rsidRPr="00660473">
        <w:rPr>
          <w:rFonts w:ascii="GHEA Grapalat" w:hAnsi="GHEA Grapalat" w:cs="Sylfaen"/>
          <w:b/>
          <w:bCs/>
          <w:noProof/>
          <w:color w:val="1F497D" w:themeColor="text2"/>
          <w:sz w:val="24"/>
          <w:szCs w:val="24"/>
          <w:lang w:val="en-US" w:eastAsia="en-US"/>
        </w:rPr>
        <w:t xml:space="preserve"> </w:t>
      </w:r>
      <w:r w:rsidRPr="00660473"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  <w:t>Գյումրի</w:t>
      </w:r>
    </w:p>
    <w:p w:rsidR="00660473" w:rsidRPr="00660473" w:rsidRDefault="00660473" w:rsidP="00660473">
      <w:pPr>
        <w:jc w:val="center"/>
        <w:rPr>
          <w:rFonts w:ascii="Cambria Math" w:hAnsi="Cambria Math"/>
          <w:color w:val="auto"/>
          <w:szCs w:val="24"/>
          <w:lang w:val="hy-AM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872EC4" w:rsidRPr="002A3137" w:rsidTr="004F4DC6">
        <w:trPr>
          <w:trHeight w:val="342"/>
          <w:tblHeader/>
        </w:trPr>
        <w:tc>
          <w:tcPr>
            <w:tcW w:w="8789" w:type="dxa"/>
            <w:shd w:val="clear" w:color="auto" w:fill="E6E6E6"/>
            <w:vAlign w:val="center"/>
          </w:tcPr>
          <w:p w:rsidR="00872EC4" w:rsidRPr="00660473" w:rsidRDefault="00872EC4" w:rsidP="0022038A">
            <w:pPr>
              <w:jc w:val="center"/>
              <w:rPr>
                <w:rFonts w:ascii="GHEA Grapalat" w:hAnsi="GHEA Grapalat"/>
                <w:b/>
                <w:bCs/>
                <w:color w:val="auto"/>
                <w:sz w:val="20"/>
                <w:szCs w:val="20"/>
                <w:lang w:val="hy-AM" w:eastAsia="en-US"/>
              </w:rPr>
            </w:pPr>
            <w:r w:rsidRPr="00660473">
              <w:rPr>
                <w:rFonts w:ascii="GHEA Grapalat" w:hAnsi="GHEA Grapalat"/>
                <w:b/>
                <w:bCs/>
                <w:color w:val="auto"/>
                <w:sz w:val="20"/>
                <w:szCs w:val="20"/>
                <w:lang w:val="hy-AM" w:eastAsia="en-US"/>
              </w:rPr>
              <w:t>քարոզչական պաստառ փակցնելու տեղի հասցեն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Շահումյան փողոց 188 շենքի հյուսիսային պատ - 1,5մ x 10,0մ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Շիրակացի 58/ա շենքի հյուսիսային պատ – 1,0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Խորենացու փողոցի 10 շենքի հյուսիսային պատ – 1,0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«Մուշ-2» թաղամասի 10/ե շենքի հյուսիսային պատ - 1,5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Շ</w:t>
            </w:r>
            <w: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առլ Ազնավուրի հրապարակի նախկին </w:t>
            </w: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«Հայաստան» կինոթատրոնի շենքի հարավային պատ– 2,0մx2,0մ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«Վարդ-բաղ» թաղամասի 1-ին մ/շ 1 շենքի հարավային պատ -1,5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«Մուշ-2» թաղամաս Կարո Հալաբյան փողոց 4 շենքի հարավային պատ - 1,0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«Մուշ-2» թաղամաս Կարո Հալաբյան փողոց 13 շենքի հյուսիսային պատ - 1,0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Երևանյան խճուղի 131 շենքի հյուսիսային պատ - 1,5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Գարեգին Ա փողոց 10 շենքի հյուսիսային պատ – 1,5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872EC4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 </w:t>
            </w: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Երևանյան խճուղի 155 շենքի հարավային պատ - 2,0 մ x 2,0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Մսի կոնբինատի խճուղի 5 շենքի հյուսիսային պատ -1,5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Ավտոկայանի հյուսիսային պատ - 2,0 մ x 3,0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Մհեր Մկրտչյան փողոց 38ա շենքի հյուսիսային պատ - 2,0 մ x 2,0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Մանուշյան փողոց 16ա շենքի հարավային պատ - 2,0 մ x 3,0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Սավոյան փողոց 4 հանրակացարանի շենքի արևելյան պատ - 2,0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Տրդատ Ճարտարապետի փողոց 5 շենքի հյուսիսային պատ - 2,0 մ x 2,0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Եղիշե Չարենցի փողոց 8 շենքի արևելյան պատ - 2,0 մ x 2,0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Պարույր Սևակի փողոց 6 շենքի արևմտյան պատ - 2,0 մ x 6,0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Արամ Խաչատրյան փողոց 10 շենքի արևմտյան պատ - 2,0 մ x 3,0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Մինաս Ավետիսյան 1 շենքի հյուսիսային պատ - 2,0 մ x 3,0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Շիրակացու փողոց ԴՈՍ 14 հարավային պատ - 2,0 մ x 2,0 մ</w:t>
            </w:r>
          </w:p>
        </w:tc>
      </w:tr>
      <w:tr w:rsidR="00872EC4" w:rsidRPr="002A3137" w:rsidTr="004F4DC6">
        <w:trPr>
          <w:trHeight w:val="270"/>
        </w:trPr>
        <w:tc>
          <w:tcPr>
            <w:tcW w:w="8789" w:type="dxa"/>
            <w:vAlign w:val="center"/>
          </w:tcPr>
          <w:p w:rsidR="00872EC4" w:rsidRPr="00ED3969" w:rsidRDefault="00872EC4" w:rsidP="001B6832">
            <w:pPr>
              <w:numPr>
                <w:ilvl w:val="0"/>
                <w:numId w:val="1"/>
              </w:numPr>
              <w:tabs>
                <w:tab w:val="num" w:pos="237"/>
              </w:tabs>
              <w:ind w:left="0" w:firstLine="0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ED3969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Շիրակացու փողոց 52 ա շենքի հյուսիսային պատ - 2,0 մ x 2,0 մ</w:t>
            </w:r>
          </w:p>
        </w:tc>
      </w:tr>
    </w:tbl>
    <w:p w:rsidR="001B6832" w:rsidRPr="00872EC4" w:rsidRDefault="001B6832" w:rsidP="001B6832">
      <w:pPr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:rsidR="00F676FC" w:rsidRDefault="00F676FC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>
      <w:pPr>
        <w:rPr>
          <w:rFonts w:asciiTheme="minorHAnsi" w:hAnsiTheme="minorHAnsi"/>
          <w:lang w:val="hy-AM"/>
        </w:rPr>
      </w:pPr>
    </w:p>
    <w:p w:rsidR="00A03350" w:rsidRDefault="00A03350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  <w:r w:rsidRPr="00A03350"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  <w:t>Փարաքար համայնք</w:t>
      </w:r>
    </w:p>
    <w:p w:rsidR="002A3137" w:rsidRDefault="002A3137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05"/>
        <w:gridCol w:w="2000"/>
        <w:gridCol w:w="5245"/>
        <w:gridCol w:w="2126"/>
      </w:tblGrid>
      <w:tr w:rsidR="002A3137" w:rsidRPr="00B5268D" w:rsidTr="002A3137">
        <w:trPr>
          <w:tblHeader/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spacing w:after="150"/>
              <w:jc w:val="center"/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Բնակավայրի</w:t>
            </w:r>
          </w:p>
          <w:p w:rsidR="002A3137" w:rsidRPr="002A3137" w:rsidRDefault="002A3137" w:rsidP="002A3137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անվանումը</w:t>
            </w:r>
          </w:p>
        </w:tc>
        <w:tc>
          <w:tcPr>
            <w:tcW w:w="5245" w:type="dxa"/>
            <w:vAlign w:val="center"/>
          </w:tcPr>
          <w:p w:rsidR="002A3137" w:rsidRPr="002A3137" w:rsidRDefault="002A3137" w:rsidP="002A3137">
            <w:pPr>
              <w:spacing w:after="150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Հատկացված տարածքի հասցեն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Մակերեսը</w:t>
            </w:r>
          </w:p>
          <w:p w:rsidR="002A3137" w:rsidRPr="002A3137" w:rsidRDefault="002A3137" w:rsidP="002A3137">
            <w:pPr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/քառակուսի մետր/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1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Այգեկ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Երևանյան խճուղի 26 (գրադարանի շենքի պատ)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 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2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Արևաշատ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Երևանյան խճուղի  61  (մանկապարտեզի ցանկապատ)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Երևանյան խճուղի  14  (հուշարձանի ցանկապատ)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3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Բաղրամյան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Կոմիտաս</w:t>
            </w:r>
            <w:r w:rsidRPr="002A3137">
              <w:rPr>
                <w:rFonts w:ascii="Calibri" w:hAnsi="Calibri" w:cs="Calibri"/>
                <w:color w:val="auto"/>
                <w:sz w:val="20"/>
                <w:szCs w:val="20"/>
                <w:lang w:val="hy-AM" w:eastAsia="en-US"/>
              </w:rPr>
              <w:t> </w:t>
            </w: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 փողոց</w:t>
            </w:r>
            <w:r w:rsidRPr="002A3137">
              <w:rPr>
                <w:rFonts w:ascii="Calibri" w:hAnsi="Calibri" w:cs="Calibri"/>
                <w:color w:val="auto"/>
                <w:sz w:val="20"/>
                <w:szCs w:val="20"/>
                <w:lang w:val="hy-AM" w:eastAsia="en-US"/>
              </w:rPr>
              <w:t> </w:t>
            </w: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 26</w:t>
            </w:r>
            <w:r w:rsidRPr="002A3137">
              <w:rPr>
                <w:rFonts w:ascii="Calibri" w:hAnsi="Calibri" w:cs="Calibri"/>
                <w:color w:val="auto"/>
                <w:sz w:val="20"/>
                <w:szCs w:val="20"/>
                <w:lang w:val="hy-AM" w:eastAsia="en-US"/>
              </w:rPr>
              <w:t> </w:t>
            </w: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 (մանկապարտեզի ցանկապատ)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Շինարարների</w:t>
            </w:r>
            <w:r w:rsidRPr="002A3137">
              <w:rPr>
                <w:rFonts w:ascii="Calibri" w:hAnsi="Calibri" w:cs="Calibri"/>
                <w:color w:val="auto"/>
                <w:sz w:val="20"/>
                <w:szCs w:val="20"/>
                <w:lang w:val="hy-AM" w:eastAsia="en-US"/>
              </w:rPr>
              <w:t> </w:t>
            </w: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 xml:space="preserve"> փողոց 47</w:t>
            </w:r>
            <w:r w:rsidRPr="002A3137">
              <w:rPr>
                <w:rFonts w:ascii="Calibri" w:hAnsi="Calibri" w:cs="Calibri"/>
                <w:color w:val="auto"/>
                <w:sz w:val="20"/>
                <w:szCs w:val="20"/>
                <w:lang w:val="hy-AM" w:eastAsia="en-US"/>
              </w:rPr>
              <w:t> </w:t>
            </w: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(մշակույթի տան  պատ)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</w:pPr>
            <w:r w:rsidRPr="002A3137">
              <w:rPr>
                <w:rFonts w:ascii="GHEA Grapalat" w:hAnsi="GHEA Grapalat"/>
                <w:color w:val="auto"/>
                <w:sz w:val="20"/>
                <w:szCs w:val="20"/>
                <w:lang w:val="hy-AM" w:eastAsia="en-US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4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Մուսալեռ</w:t>
            </w:r>
          </w:p>
        </w:tc>
        <w:tc>
          <w:tcPr>
            <w:tcW w:w="5245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Երևան-Էջմիածին ավտոճանապարհի ձախակողմյան մասում գտնվող կանգառ</w:t>
            </w:r>
          </w:p>
        </w:tc>
        <w:tc>
          <w:tcPr>
            <w:tcW w:w="2126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Երևան-Էջմիածին ավտոճանապարհի աջակողմյան մասում գտնվող կանգառ</w:t>
            </w:r>
          </w:p>
        </w:tc>
        <w:tc>
          <w:tcPr>
            <w:tcW w:w="2126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 xml:space="preserve">մինչև </w:t>
            </w: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Արցախ, Շառլ-Տիրան Թեքեյան փողոցների խաչմերուկում գտնվող կանգառ</w:t>
            </w:r>
          </w:p>
        </w:tc>
        <w:tc>
          <w:tcPr>
            <w:tcW w:w="2126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4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Երևան-Էջմիածին ավտոճանապարհի ձախակողմյան մասում գտնվող կանգառ</w:t>
            </w:r>
          </w:p>
        </w:tc>
        <w:tc>
          <w:tcPr>
            <w:tcW w:w="2126" w:type="dxa"/>
            <w:vAlign w:val="center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5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Մերձավան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Երևանյան խճղ. N15 բազմաբնակարան շենքի պատ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3-4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Երևանյան խճղ. N63 բազմաբնակարան շենքի պատ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3-4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Երևանյան խճղ. N 65 բազմաբնակարան շենքի պատ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3-4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Նորակերտ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Նորակերտի մշակույթի տան պատ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Հայ Փոստի ցուցատախտակ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կանգառի տարածք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Նորակերտի մանկապարտեզի ճաղավանդակ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Պտղունք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Հ.Շիրազի փողոցի այգու ցանկապատ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Անդրանիկի փողոց՝ գովազդային վահանակ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Փարաքար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փոստային բաժանմունք՝ Նաիրի փողոց թիվ 15, շենքի կողային ճակատ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B5268D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հատյարարությունների ցուցանակներ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</w:tr>
      <w:tr w:rsidR="002A3137" w:rsidRPr="00A66357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 xml:space="preserve">Փարաքար գյուղի կենցաղի տուն՝ Նաիրի փողոց թիվ 34/1, կողային և ճակատային մասեր 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A66357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Փարաքար գյուղի ստորգետնյա անցման մուտքի մոտ և  անցումում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A66357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Թաիրով</w:t>
            </w: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Բազմաբնակարան շենքեր՝ Մամիկոնյան փողոց, ճակատային մասեր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A66357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 xml:space="preserve">Ստորգետնյա երեք անցումների մուտքերի մոտ 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A66357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Կանգառասրահ՝ Մայրաքաղաքային փողոց 52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  <w:tr w:rsidR="002A3137" w:rsidRPr="00A66357" w:rsidTr="002A3137">
        <w:trPr>
          <w:jc w:val="center"/>
        </w:trPr>
        <w:tc>
          <w:tcPr>
            <w:tcW w:w="40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000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5245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FF0000"/>
                <w:sz w:val="20"/>
                <w:szCs w:val="20"/>
                <w:shd w:val="clear" w:color="auto" w:fill="FFFFFF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Կանգառասրահ՝ Մայրաքաղաքային փողոց  100</w:t>
            </w:r>
          </w:p>
        </w:tc>
        <w:tc>
          <w:tcPr>
            <w:tcW w:w="2126" w:type="dxa"/>
          </w:tcPr>
          <w:p w:rsidR="002A3137" w:rsidRPr="002A3137" w:rsidRDefault="002A3137" w:rsidP="002A313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3137">
              <w:rPr>
                <w:rFonts w:ascii="GHEA Grapalat" w:hAnsi="GHEA Grapalat"/>
                <w:color w:val="333333"/>
                <w:sz w:val="20"/>
                <w:szCs w:val="20"/>
                <w:lang w:val="hy-AM"/>
              </w:rPr>
              <w:t>մինչև 5</w:t>
            </w:r>
          </w:p>
        </w:tc>
      </w:tr>
    </w:tbl>
    <w:p w:rsidR="002A3137" w:rsidRPr="00A03350" w:rsidRDefault="002A3137" w:rsidP="00A03350">
      <w:pPr>
        <w:jc w:val="center"/>
        <w:rPr>
          <w:rFonts w:ascii="GHEA Grapalat" w:hAnsi="GHEA Grapalat" w:cs="GHEA Grapalat"/>
          <w:b/>
          <w:bCs/>
          <w:noProof/>
          <w:color w:val="1F497D" w:themeColor="text2"/>
          <w:sz w:val="24"/>
          <w:szCs w:val="24"/>
          <w:lang w:val="en-US" w:eastAsia="en-US"/>
        </w:rPr>
      </w:pPr>
    </w:p>
    <w:sectPr w:rsidR="002A3137" w:rsidRPr="00A03350" w:rsidSect="00F91FA8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5C70"/>
    <w:multiLevelType w:val="hybridMultilevel"/>
    <w:tmpl w:val="7C6A6E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2"/>
    <w:rsid w:val="00150DA3"/>
    <w:rsid w:val="001B6832"/>
    <w:rsid w:val="002A3137"/>
    <w:rsid w:val="004F4DC6"/>
    <w:rsid w:val="00660473"/>
    <w:rsid w:val="00872EC4"/>
    <w:rsid w:val="00A03350"/>
    <w:rsid w:val="00F676FC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42C7"/>
  <w15:chartTrackingRefBased/>
  <w15:docId w15:val="{9CC01F12-91AF-4A58-9A12-16B19B1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32"/>
    <w:pPr>
      <w:spacing w:after="0" w:line="240" w:lineRule="auto"/>
    </w:pPr>
    <w:rPr>
      <w:rFonts w:ascii="Times Armenian" w:eastAsia="Times New Roman" w:hAnsi="Times Armenian" w:cs="Times New Roman"/>
      <w:color w:val="000000"/>
      <w:sz w:val="18"/>
      <w:szCs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832"/>
    <w:pPr>
      <w:ind w:left="720"/>
      <w:contextualSpacing/>
    </w:pPr>
  </w:style>
  <w:style w:type="table" w:styleId="TableGrid">
    <w:name w:val="Table Grid"/>
    <w:basedOn w:val="TableNormal"/>
    <w:uiPriority w:val="39"/>
    <w:rsid w:val="002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Ayvazyan</dc:creator>
  <cp:keywords/>
  <dc:description/>
  <cp:lastModifiedBy>Yelena Ayvazyan</cp:lastModifiedBy>
  <cp:revision>6</cp:revision>
  <dcterms:created xsi:type="dcterms:W3CDTF">2025-03-05T06:00:00Z</dcterms:created>
  <dcterms:modified xsi:type="dcterms:W3CDTF">2025-03-06T12:21:00Z</dcterms:modified>
</cp:coreProperties>
</file>