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D" w:rsidRPr="00F46976" w:rsidRDefault="00A3732D" w:rsidP="00A3732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b/>
          <w:bCs/>
          <w:color w:val="333333"/>
          <w:lang w:eastAsia="hy-AM"/>
        </w:rPr>
      </w:pPr>
      <w:bookmarkStart w:id="0" w:name="_GoBack"/>
      <w:bookmarkEnd w:id="0"/>
      <w:r w:rsidRPr="00F46976">
        <w:rPr>
          <w:rFonts w:ascii="GHEA Grapalat" w:eastAsia="Times New Roman" w:hAnsi="GHEA Grapalat" w:cs="Arial"/>
          <w:b/>
          <w:bCs/>
          <w:color w:val="333333"/>
          <w:lang w:eastAsia="hy-AM"/>
        </w:rPr>
        <w:t xml:space="preserve">Ձև </w:t>
      </w:r>
      <w:r w:rsidR="00227675" w:rsidRPr="00F46976">
        <w:rPr>
          <w:rFonts w:ascii="GHEA Grapalat" w:eastAsia="Times New Roman" w:hAnsi="GHEA Grapalat" w:cs="Arial"/>
          <w:b/>
          <w:bCs/>
          <w:color w:val="333333"/>
          <w:lang w:eastAsia="hy-AM"/>
        </w:rPr>
        <w:t>5</w:t>
      </w:r>
    </w:p>
    <w:p w:rsidR="00DF0665" w:rsidRDefault="00DF0665" w:rsidP="00A3732D">
      <w:pPr>
        <w:spacing w:after="0"/>
        <w:jc w:val="center"/>
        <w:rPr>
          <w:rFonts w:ascii="GHEA Grapalat" w:eastAsia="Times New Roman" w:hAnsi="GHEA Grapalat" w:cs="Arial"/>
          <w:b/>
          <w:color w:val="333333"/>
          <w:lang w:eastAsia="hy-AM"/>
        </w:rPr>
      </w:pPr>
    </w:p>
    <w:p w:rsidR="00A3732D" w:rsidRPr="00CE151A" w:rsidRDefault="00A3732D" w:rsidP="00A3732D">
      <w:pPr>
        <w:spacing w:after="0"/>
        <w:jc w:val="center"/>
        <w:rPr>
          <w:rFonts w:ascii="GHEA Grapalat" w:eastAsia="Times New Roman" w:hAnsi="GHEA Grapalat" w:cs="Arial"/>
          <w:b/>
          <w:color w:val="333333"/>
          <w:lang w:eastAsia="hy-AM"/>
        </w:rPr>
      </w:pPr>
      <w:r>
        <w:rPr>
          <w:rFonts w:ascii="GHEA Grapalat" w:eastAsia="Times New Roman" w:hAnsi="GHEA Grapalat" w:cs="Arial"/>
          <w:b/>
          <w:color w:val="333333"/>
          <w:lang w:eastAsia="hy-AM"/>
        </w:rPr>
        <w:t>ՊԱՐՏԱՎՈՐԱԳԻՐ</w:t>
      </w:r>
    </w:p>
    <w:p w:rsidR="00A3732D" w:rsidRPr="002B2DC0" w:rsidRDefault="00A3732D" w:rsidP="00A37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</w:pPr>
      <w:r w:rsidRPr="00E945F3">
        <w:rPr>
          <w:rFonts w:ascii="GHEA Grapalat" w:eastAsia="Times New Roman" w:hAnsi="GHEA Grapalat" w:cs="Times New Roman"/>
        </w:rPr>
        <w:t>[Ընտրության անվանում, քվեարկության օր, ամիս, տարեթիվ]</w:t>
      </w:r>
      <w:r w:rsidR="00BD2782">
        <w:rPr>
          <w:rFonts w:ascii="GHEA Grapalat" w:eastAsia="Times New Roman" w:hAnsi="GHEA Grapalat" w:cs="Times New Roman"/>
        </w:rPr>
        <w:t xml:space="preserve"> </w:t>
      </w:r>
      <w:r w:rsidRPr="00E945F3"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>ԸՆՏՐՈՒԹՅՈՒՆՆԵՐԻՆ ԴԻՏՈՐԴՆԵՐԻ ՀԱՎԱՏԱՐՄԱԳՐՄԱՆ</w:t>
      </w:r>
      <w:r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>Ը</w:t>
      </w:r>
      <w:r w:rsidRPr="002B2DC0"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 xml:space="preserve"> «ՀԱՅԱՍՏԱՆԻ ՀԱՆՐԱՊԵՏՈՒԹՅԱՆ ԸՆՏՐԱԿԱՆ ՕՐԵՆՍԳԻՐՔ» ՀԱՅԱՍՏԱՆԻ ՀԱՆՐԱՊԵՏՈՒԹՅԱՆ ՍԱՀՄԱՆԱԴՐԱԿԱՆ ՕՐԵՆՔՈՎ ՆԵՐԿԱՅԱՑՎՈՂ ՊԱՀԱՆՋՆԵՐ</w:t>
      </w:r>
      <w:r w:rsidR="000E58B1"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>Ը</w:t>
      </w:r>
      <w:r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 xml:space="preserve"> </w:t>
      </w:r>
      <w:r w:rsidRPr="002B2DC0"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>ԲԱՎԱՐԱՐԵԼՈՒ</w:t>
      </w:r>
      <w:r w:rsidRPr="00E945F3"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 xml:space="preserve"> </w:t>
      </w:r>
      <w:r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>ԵՎ Դ</w:t>
      </w:r>
      <w:r w:rsidR="000E58B1"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>ՐԱՆՑ ՎԵՐԱԲԵՐՅԱԼ ԻՐԱԶԵԿՈՒՄՆ ԱՊԱՀՈ</w:t>
      </w:r>
      <w:r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 xml:space="preserve">ՎԵԼՈՒ </w:t>
      </w:r>
      <w:r w:rsidRPr="00E945F3"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>ՄԱՍԻՆ</w:t>
      </w:r>
    </w:p>
    <w:p w:rsidR="00A3732D" w:rsidRPr="00CE151A" w:rsidRDefault="00A3732D" w:rsidP="00A3732D">
      <w:pPr>
        <w:spacing w:before="120" w:after="0" w:line="276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</w:p>
    <w:p w:rsidR="00A3732D" w:rsidRPr="00CE151A" w:rsidRDefault="00A3732D" w:rsidP="00A3732D">
      <w:pPr>
        <w:spacing w:after="0" w:line="276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3025D5">
        <w:rPr>
          <w:rFonts w:ascii="GHEA Grapalat" w:hAnsi="GHEA Grapalat" w:cs="GHEA Grapalat"/>
          <w:color w:val="333333"/>
          <w:sz w:val="24"/>
          <w:szCs w:val="24"/>
        </w:rPr>
        <w:t>«Հայաստանի Հանրապետության ընտրական օրենսգիրք» Հայաստանի Հանրապետության սահմանադրական օրենքի 30-րդ հոդվածի 1-ին մասի 2-րդ կետի պահանջները</w:t>
      </w:r>
      <w:r w:rsidRPr="00CE151A">
        <w:rPr>
          <w:rFonts w:ascii="GHEA Grapalat" w:hAnsi="GHEA Grapalat" w:cs="GHEA Grapalat"/>
          <w:color w:val="333333"/>
          <w:sz w:val="24"/>
          <w:szCs w:val="24"/>
        </w:rPr>
        <w:t xml:space="preserve"> հաշվի առնելով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՝ </w:t>
      </w:r>
      <w:r w:rsidRPr="003025D5">
        <w:rPr>
          <w:rFonts w:ascii="GHEA Grapalat" w:hAnsi="GHEA Grapalat" w:cs="GHEA Grapalat"/>
          <w:b/>
          <w:i/>
          <w:color w:val="333333"/>
          <w:sz w:val="24"/>
          <w:szCs w:val="24"/>
        </w:rPr>
        <w:t>հայտնում ենք, որ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>.</w:t>
      </w:r>
    </w:p>
    <w:p w:rsidR="00A3732D" w:rsidRPr="00CE151A" w:rsidRDefault="00A3732D" w:rsidP="00A3732D">
      <w:pPr>
        <w:spacing w:after="0" w:line="276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3025D5">
        <w:rPr>
          <w:rFonts w:ascii="GHEA Grapalat" w:hAnsi="GHEA Grapalat" w:cs="GHEA Grapalat"/>
          <w:color w:val="333333"/>
          <w:sz w:val="24"/>
          <w:szCs w:val="24"/>
        </w:rPr>
        <w:t>1) կազմակերպության կանոնադրական նպատակներն ընտրությունները նշանակելու օրվան նախորդող նվազագույնը մեկ տարի ներառում են ժողովրդավարության և մարդու իրավունքների պաշտպանության հարցեր,</w:t>
      </w:r>
    </w:p>
    <w:p w:rsidR="00A3732D" w:rsidRPr="00417442" w:rsidRDefault="00A3732D" w:rsidP="00A3732D">
      <w:pPr>
        <w:spacing w:after="0" w:line="276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417442">
        <w:rPr>
          <w:rFonts w:ascii="GHEA Grapalat" w:hAnsi="GHEA Grapalat" w:cs="GHEA Grapalat"/>
          <w:color w:val="333333"/>
          <w:sz w:val="24"/>
          <w:szCs w:val="24"/>
        </w:rPr>
        <w:t xml:space="preserve">2) 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>կազմակերպությ</w:t>
      </w:r>
      <w:r w:rsidRPr="00417442">
        <w:rPr>
          <w:rFonts w:ascii="GHEA Grapalat" w:hAnsi="GHEA Grapalat" w:cs="GHEA Grapalat"/>
          <w:color w:val="333333"/>
          <w:sz w:val="24"/>
          <w:szCs w:val="24"/>
        </w:rPr>
        <w:t>ուն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>ն</w:t>
      </w:r>
      <w:r w:rsidRPr="000A2A33">
        <w:rPr>
          <w:rFonts w:ascii="GHEA Grapalat" w:hAnsi="GHEA Grapalat" w:cs="GHEA Grapalat"/>
          <w:color w:val="333333"/>
          <w:sz w:val="24"/>
          <w:szCs w:val="24"/>
        </w:rPr>
        <w:t xml:space="preserve"> օրենքով սահմանված կարգով հրապարակել </w:t>
      </w:r>
      <w:r w:rsidRPr="00417442">
        <w:rPr>
          <w:rFonts w:ascii="GHEA Grapalat" w:hAnsi="GHEA Grapalat" w:cs="GHEA Grapalat"/>
          <w:color w:val="333333"/>
          <w:sz w:val="24"/>
          <w:szCs w:val="24"/>
        </w:rPr>
        <w:t>է</w:t>
      </w:r>
      <w:r w:rsidRPr="000A2A33">
        <w:rPr>
          <w:rFonts w:ascii="GHEA Grapalat" w:hAnsi="GHEA Grapalat" w:cs="GHEA Grapalat"/>
          <w:color w:val="333333"/>
          <w:sz w:val="24"/>
          <w:szCs w:val="24"/>
        </w:rPr>
        <w:t xml:space="preserve"> իր գործունեության վերջին տարեկան հաշվետվությունը</w:t>
      </w:r>
      <w:r w:rsidRPr="00417442">
        <w:rPr>
          <w:rFonts w:ascii="GHEA Grapalat" w:hAnsi="GHEA Grapalat" w:cs="GHEA Grapalat"/>
          <w:color w:val="333333"/>
          <w:sz w:val="24"/>
          <w:szCs w:val="24"/>
        </w:rPr>
        <w:t>,</w:t>
      </w:r>
    </w:p>
    <w:p w:rsidR="00A3732D" w:rsidRPr="003025D5" w:rsidRDefault="00A3732D" w:rsidP="00A3732D">
      <w:pPr>
        <w:spacing w:after="0" w:line="276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417442">
        <w:rPr>
          <w:rFonts w:ascii="GHEA Grapalat" w:hAnsi="GHEA Grapalat" w:cs="GHEA Grapalat"/>
          <w:color w:val="333333"/>
          <w:sz w:val="24"/>
          <w:szCs w:val="24"/>
        </w:rPr>
        <w:t>3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) կազմակերպության կառավարման մարմնի կազմում (բացառությամբ՝ ժողովի) որևէ </w:t>
      </w:r>
      <w:r w:rsidRPr="00417442">
        <w:rPr>
          <w:rFonts w:ascii="GHEA Grapalat" w:hAnsi="GHEA Grapalat" w:cs="GHEA Grapalat"/>
          <w:color w:val="333333"/>
          <w:sz w:val="24"/>
          <w:szCs w:val="24"/>
        </w:rPr>
        <w:t>անդամ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 չի մասնակցում տվյալ ընտրություններին թեկնածուի կարգավիճակով,</w:t>
      </w:r>
    </w:p>
    <w:p w:rsidR="00A3732D" w:rsidRDefault="00A3732D" w:rsidP="00A3732D">
      <w:pPr>
        <w:spacing w:after="0" w:line="276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CE151A">
        <w:rPr>
          <w:rFonts w:ascii="GHEA Grapalat" w:hAnsi="GHEA Grapalat" w:cs="GHEA Grapalat"/>
          <w:color w:val="333333"/>
          <w:sz w:val="24"/>
          <w:szCs w:val="24"/>
        </w:rPr>
        <w:t>4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>) կազմակերպությունը չի աջակցում թեկնածուներին կամ ընտրություններին մասնակցող կուսակցություններին,</w:t>
      </w:r>
    </w:p>
    <w:p w:rsidR="00A3732D" w:rsidRPr="00CE151A" w:rsidRDefault="00A3732D" w:rsidP="00A3732D">
      <w:pPr>
        <w:spacing w:after="0" w:line="276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CE151A">
        <w:rPr>
          <w:rFonts w:ascii="GHEA Grapalat" w:hAnsi="GHEA Grapalat" w:cs="GHEA Grapalat"/>
          <w:color w:val="333333"/>
          <w:sz w:val="24"/>
          <w:szCs w:val="24"/>
        </w:rPr>
        <w:t>5</w:t>
      </w:r>
      <w:r>
        <w:rPr>
          <w:rFonts w:ascii="GHEA Grapalat" w:hAnsi="GHEA Grapalat" w:cs="GHEA Grapalat"/>
          <w:color w:val="333333"/>
          <w:sz w:val="24"/>
          <w:szCs w:val="24"/>
        </w:rPr>
        <w:t xml:space="preserve">) 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կազմակերպությունը չի կազմակերպում </w:t>
      </w:r>
      <w:r>
        <w:rPr>
          <w:rFonts w:ascii="GHEA Grapalat" w:hAnsi="GHEA Grapalat" w:cs="GHEA Grapalat"/>
          <w:color w:val="333333"/>
          <w:sz w:val="24"/>
          <w:szCs w:val="24"/>
        </w:rPr>
        <w:t>և չի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 իրականացնում </w:t>
      </w:r>
      <w:r w:rsidRPr="00863A80">
        <w:rPr>
          <w:rFonts w:ascii="GHEA Grapalat" w:hAnsi="GHEA Grapalat"/>
          <w:color w:val="000000"/>
          <w:sz w:val="24"/>
          <w:szCs w:val="24"/>
        </w:rPr>
        <w:t>ընտրություններին մասնակցող կուսակցության (կուսակցությունների դաշինքի) օգտին կամ դեմ քարոզչություն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>։</w:t>
      </w:r>
    </w:p>
    <w:p w:rsidR="00A3732D" w:rsidRPr="00CE151A" w:rsidRDefault="00A3732D" w:rsidP="00A3732D">
      <w:pPr>
        <w:spacing w:after="0" w:line="276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3025D5">
        <w:rPr>
          <w:rFonts w:ascii="GHEA Grapalat" w:hAnsi="GHEA Grapalat" w:cs="GHEA Grapalat"/>
          <w:b/>
          <w:i/>
          <w:color w:val="333333"/>
          <w:sz w:val="24"/>
          <w:szCs w:val="24"/>
        </w:rPr>
        <w:t>Հայտնում ենք,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 որ «Հայաստանի Հանրապետության ընտրական օրենսգիրք» Հայաստանի Հանրապետության սահմանադրական օրենքի 31-րդ հոդվածի 2-րդ մասի </w:t>
      </w:r>
      <w:r w:rsidR="00CB4FE2">
        <w:rPr>
          <w:rFonts w:ascii="GHEA Grapalat" w:hAnsi="GHEA Grapalat" w:cs="GHEA Grapalat"/>
          <w:color w:val="333333"/>
          <w:sz w:val="24"/>
          <w:szCs w:val="24"/>
        </w:rPr>
        <w:t>չորրո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>րդ պարբերության համաձայն՝ ընդունվել են հասարակական կազմակերպության, հիմնադրամի (համատեղ դիտորդության դեպքում՝ համատեղ հանդես եկող հասարակական կազմակերպությունների,</w:t>
      </w:r>
      <w:r w:rsidR="00BD2782">
        <w:rPr>
          <w:rFonts w:ascii="GHEA Grapalat" w:hAnsi="GHEA Grapalat" w:cs="GHEA Grapalat"/>
          <w:color w:val="333333"/>
          <w:sz w:val="24"/>
          <w:szCs w:val="24"/>
        </w:rPr>
        <w:t xml:space="preserve"> 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>հիմնադրամների) դիտորդների վարքագծի կանոններ և անցկացվել է ընտրական օրենսդրության ու կազմակերպության դիտորդների վարքագծի կանոնների ուսուցում։</w:t>
      </w:r>
    </w:p>
    <w:p w:rsidR="00A3732D" w:rsidRPr="00CE151A" w:rsidRDefault="00A3732D" w:rsidP="00A3732D">
      <w:pPr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3025D5">
        <w:rPr>
          <w:rFonts w:ascii="GHEA Grapalat" w:hAnsi="GHEA Grapalat" w:cs="GHEA Grapalat"/>
          <w:b/>
          <w:i/>
          <w:color w:val="333333"/>
          <w:sz w:val="24"/>
          <w:szCs w:val="24"/>
        </w:rPr>
        <w:t>Հայտնում ենք,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 որ «Հայաստանի Հանրապետության ընտրական օրենսգիրք» Հայաստանի Հանրապետության սահմանադրական օրենքի 3</w:t>
      </w:r>
      <w:r w:rsidRPr="00CE151A">
        <w:rPr>
          <w:rFonts w:ascii="GHEA Grapalat" w:hAnsi="GHEA Grapalat" w:cs="GHEA Grapalat"/>
          <w:color w:val="333333"/>
          <w:sz w:val="24"/>
          <w:szCs w:val="24"/>
        </w:rPr>
        <w:t>0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-րդ հոդվածի </w:t>
      </w:r>
      <w:r w:rsidRPr="00CE151A">
        <w:rPr>
          <w:rFonts w:ascii="GHEA Grapalat" w:hAnsi="GHEA Grapalat" w:cs="GHEA Grapalat"/>
          <w:color w:val="333333"/>
          <w:sz w:val="24"/>
          <w:szCs w:val="24"/>
        </w:rPr>
        <w:t xml:space="preserve">1-ին մասի 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2-րդ </w:t>
      </w:r>
      <w:r w:rsidRPr="00CE151A">
        <w:rPr>
          <w:rFonts w:ascii="GHEA Grapalat" w:hAnsi="GHEA Grapalat" w:cs="GHEA Grapalat"/>
          <w:color w:val="333333"/>
          <w:sz w:val="24"/>
          <w:szCs w:val="24"/>
        </w:rPr>
        <w:t xml:space="preserve">կետի 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համաձայն՝ </w:t>
      </w:r>
      <w:r w:rsidRPr="00CE151A">
        <w:rPr>
          <w:rFonts w:ascii="GHEA Grapalat" w:hAnsi="GHEA Grapalat"/>
          <w:color w:val="000000"/>
          <w:sz w:val="24"/>
          <w:szCs w:val="24"/>
        </w:rPr>
        <w:t>դիմումի ներկայացման օրվա դրությամբ դիտորդական առաքելության ֆինանսավորման աղբյուրներն ու չափերն են.</w:t>
      </w:r>
    </w:p>
    <w:p w:rsidR="00A3732D" w:rsidRPr="00CE151A" w:rsidRDefault="00A3732D" w:rsidP="00A3732D">
      <w:pPr>
        <w:spacing w:after="0" w:line="276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  <w:t xml:space="preserve">___________________________________________________________________________ </w:t>
      </w:r>
    </w:p>
    <w:p w:rsidR="00A3732D" w:rsidRPr="00CE151A" w:rsidRDefault="00A3732D" w:rsidP="00A3732D">
      <w:pPr>
        <w:spacing w:after="0" w:line="276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vertAlign w:val="superscript"/>
        </w:rPr>
      </w:pPr>
      <w:r w:rsidRPr="00CE151A">
        <w:rPr>
          <w:rFonts w:ascii="GHEA Grapalat" w:hAnsi="GHEA Grapalat"/>
          <w:color w:val="000000"/>
          <w:sz w:val="24"/>
          <w:szCs w:val="24"/>
          <w:vertAlign w:val="superscript"/>
        </w:rPr>
        <w:t>ֆինանսավորման աղբյուրներն ու չափեր</w:t>
      </w:r>
    </w:p>
    <w:p w:rsidR="00A3732D" w:rsidRPr="00CE151A" w:rsidRDefault="00A3732D" w:rsidP="00A3732D">
      <w:pPr>
        <w:spacing w:after="0" w:line="276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</w:r>
      <w:r w:rsidRPr="00CE151A">
        <w:rPr>
          <w:rFonts w:ascii="GHEA Grapalat" w:hAnsi="GHEA Grapalat" w:cs="GHEA Grapalat"/>
          <w:color w:val="333333"/>
          <w:sz w:val="24"/>
          <w:szCs w:val="24"/>
        </w:rPr>
        <w:softHyphen/>
        <w:t xml:space="preserve">___________________________________________________________________________ </w:t>
      </w:r>
    </w:p>
    <w:p w:rsidR="00A3732D" w:rsidRPr="00CE151A" w:rsidRDefault="00A3732D" w:rsidP="00A3732D">
      <w:pPr>
        <w:spacing w:after="0" w:line="276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vertAlign w:val="superscript"/>
        </w:rPr>
      </w:pPr>
      <w:r w:rsidRPr="00CE151A">
        <w:rPr>
          <w:rFonts w:ascii="GHEA Grapalat" w:hAnsi="GHEA Grapalat"/>
          <w:color w:val="000000"/>
          <w:sz w:val="24"/>
          <w:szCs w:val="24"/>
          <w:vertAlign w:val="superscript"/>
        </w:rPr>
        <w:t>ֆինանսավորման աղբյուրներն ու չափեր</w:t>
      </w:r>
    </w:p>
    <w:p w:rsidR="00A3732D" w:rsidRPr="00CE151A" w:rsidRDefault="00A3732D" w:rsidP="00A3732D">
      <w:pPr>
        <w:spacing w:after="0" w:line="276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3025D5">
        <w:rPr>
          <w:rFonts w:ascii="GHEA Grapalat" w:hAnsi="GHEA Grapalat" w:cs="GHEA Grapalat"/>
          <w:b/>
          <w:i/>
          <w:color w:val="333333"/>
          <w:sz w:val="24"/>
          <w:szCs w:val="24"/>
        </w:rPr>
        <w:lastRenderedPageBreak/>
        <w:t>Պարտավորվում ենք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 հավատարմագրման ներկայացվող անձանց իրազեկել «Հայաստանի Հանրապետության ընտրական օրենսգիրք» Հայաստանի Հանրապետության սահմանադրական օրենք</w:t>
      </w:r>
      <w:r w:rsidRPr="00CE151A">
        <w:rPr>
          <w:rFonts w:ascii="GHEA Grapalat" w:hAnsi="GHEA Grapalat" w:cs="GHEA Grapalat"/>
          <w:color w:val="333333"/>
          <w:sz w:val="24"/>
          <w:szCs w:val="24"/>
        </w:rPr>
        <w:t>ով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 դիտորդին ներկայացվող հետևյալ պահանջների մասին.</w:t>
      </w:r>
    </w:p>
    <w:p w:rsidR="00A3732D" w:rsidRPr="00D05430" w:rsidRDefault="00A3732D" w:rsidP="00A3732D">
      <w:pPr>
        <w:pStyle w:val="ListParagraph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դ</w:t>
      </w:r>
      <w:r w:rsidRPr="00863A80">
        <w:rPr>
          <w:rFonts w:ascii="GHEA Grapalat" w:hAnsi="GHEA Grapalat"/>
          <w:color w:val="000000"/>
          <w:sz w:val="24"/>
          <w:szCs w:val="24"/>
        </w:rPr>
        <w:t>իտորդ</w:t>
      </w:r>
      <w:r>
        <w:rPr>
          <w:rFonts w:ascii="GHEA Grapalat" w:hAnsi="GHEA Grapalat"/>
          <w:color w:val="000000"/>
          <w:sz w:val="24"/>
          <w:szCs w:val="24"/>
        </w:rPr>
        <w:t xml:space="preserve">ն </w:t>
      </w:r>
      <w:r w:rsidRPr="00863A80">
        <w:rPr>
          <w:rFonts w:ascii="GHEA Grapalat" w:hAnsi="GHEA Grapalat"/>
          <w:color w:val="000000"/>
          <w:sz w:val="24"/>
          <w:szCs w:val="24"/>
        </w:rPr>
        <w:t>իր իրավունքներն իրականացնելիս պարտավոր է</w:t>
      </w:r>
      <w:r w:rsidRPr="00D05430">
        <w:rPr>
          <w:rFonts w:ascii="GHEA Grapalat" w:hAnsi="GHEA Grapalat"/>
          <w:color w:val="000000"/>
          <w:sz w:val="24"/>
          <w:szCs w:val="24"/>
        </w:rPr>
        <w:t xml:space="preserve"> պահպանել դիտորդական առաքելության վարքագծի կանոնները, </w:t>
      </w:r>
    </w:p>
    <w:p w:rsidR="00A3732D" w:rsidRPr="00D05430" w:rsidRDefault="00A3732D" w:rsidP="00A3732D">
      <w:pPr>
        <w:pStyle w:val="ListParagraph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դ</w:t>
      </w:r>
      <w:r w:rsidRPr="00863A80">
        <w:rPr>
          <w:rFonts w:ascii="GHEA Grapalat" w:hAnsi="GHEA Grapalat"/>
          <w:color w:val="000000"/>
          <w:sz w:val="24"/>
          <w:szCs w:val="24"/>
        </w:rPr>
        <w:t>իտորդ</w:t>
      </w:r>
      <w:r>
        <w:rPr>
          <w:rFonts w:ascii="GHEA Grapalat" w:hAnsi="GHEA Grapalat"/>
          <w:color w:val="000000"/>
          <w:sz w:val="24"/>
          <w:szCs w:val="24"/>
        </w:rPr>
        <w:t xml:space="preserve">ն </w:t>
      </w:r>
      <w:r w:rsidRPr="00863A80">
        <w:rPr>
          <w:rFonts w:ascii="GHEA Grapalat" w:hAnsi="GHEA Grapalat"/>
          <w:color w:val="000000"/>
          <w:sz w:val="24"/>
          <w:szCs w:val="24"/>
        </w:rPr>
        <w:t>իր իրավունքներն իրականացնելիս պարտավոր է</w:t>
      </w:r>
      <w:r w:rsidRPr="00D05430">
        <w:rPr>
          <w:rFonts w:ascii="GHEA Grapalat" w:hAnsi="GHEA Grapalat"/>
          <w:color w:val="000000"/>
          <w:sz w:val="24"/>
          <w:szCs w:val="24"/>
        </w:rPr>
        <w:t xml:space="preserve"> դրսևորել քաղաքական չեզոքություն, չկազմակերպել կամ չիրականացնել քարոզչություն կամ հակաքարոզչություն, հրապարակայնորեն որևէ կանխակալ դիրքորոշում չարտահայտել կամ նախապատվելի վերաբերմունք չդրսևորել թեկնածուների, ընտրություններին մասնակցող կուսակցությունների (կուսակցությունների դաշինքների) հետ կապված որևէ հարցի նկատմամբ</w:t>
      </w:r>
      <w:r w:rsidRPr="00CE151A">
        <w:rPr>
          <w:rFonts w:ascii="GHEA Grapalat" w:hAnsi="GHEA Grapalat"/>
          <w:color w:val="000000"/>
          <w:sz w:val="24"/>
          <w:szCs w:val="24"/>
        </w:rPr>
        <w:t>,</w:t>
      </w:r>
    </w:p>
    <w:p w:rsidR="00A3732D" w:rsidRPr="003025D5" w:rsidRDefault="00A3732D" w:rsidP="00A3732D">
      <w:pPr>
        <w:pStyle w:val="ListParagraph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3025D5">
        <w:rPr>
          <w:rFonts w:ascii="GHEA Grapalat" w:hAnsi="GHEA Grapalat" w:cs="GHEA Grapalat"/>
          <w:color w:val="333333"/>
          <w:sz w:val="24"/>
          <w:szCs w:val="24"/>
        </w:rPr>
        <w:t>դիտորդների բոլոր եզրահանգումների համար պետք է հիմք հանդիսանան իրենց անձնական դիտարկումները,</w:t>
      </w:r>
    </w:p>
    <w:p w:rsidR="00A3732D" w:rsidRPr="003025D5" w:rsidRDefault="00A3732D" w:rsidP="00A3732D">
      <w:pPr>
        <w:pStyle w:val="ListParagraph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դիտորդն իրավունք չունի միջամտելու ընտրական հանձնաժողովի աշխատանքներին և քվեարկության ընթացքին, իրականացնելու քարոզչություն, ընտրական հանձնաժողովի անդամներին տալու ցուցումներ, </w:t>
      </w:r>
    </w:p>
    <w:p w:rsidR="00A3732D" w:rsidRDefault="00A3732D" w:rsidP="00A3732D">
      <w:pPr>
        <w:pStyle w:val="ListParagraph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3025D5">
        <w:rPr>
          <w:rFonts w:ascii="GHEA Grapalat" w:hAnsi="GHEA Grapalat" w:cs="GHEA Grapalat"/>
          <w:color w:val="333333"/>
          <w:sz w:val="24"/>
          <w:szCs w:val="24"/>
        </w:rPr>
        <w:t>դիտորդը պարտավոր է ընտրական հանձնաժողովում, իսկ քվեարկության ընթացքում՝ նաև քվեարկության սենյակում ներկա գտնվելու համար պարտադիր կարգով տեսանելի ձևով կրել Կենտրոնական ընտրական հանձնաժողովի կողմից տրված սահմանված նմուշի վկայականը,</w:t>
      </w:r>
    </w:p>
    <w:p w:rsidR="00A3732D" w:rsidRDefault="00A3732D" w:rsidP="00A3732D">
      <w:pPr>
        <w:pStyle w:val="ListParagraph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GHEA Grapalat" w:hAnsi="GHEA Grapalat" w:cs="GHEA Grapalat"/>
          <w:color w:val="333333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դիտորդը չպետք է խախտի Ընտրական </w:t>
      </w:r>
      <w:r w:rsidRPr="00863A80">
        <w:rPr>
          <w:rFonts w:ascii="GHEA Grapalat" w:hAnsi="GHEA Grapalat"/>
          <w:color w:val="000000"/>
          <w:sz w:val="24"/>
          <w:szCs w:val="24"/>
        </w:rPr>
        <w:t xml:space="preserve">օրենսգրքի պահանջներն այն եղանակով, որն էապես </w:t>
      </w:r>
      <w:r>
        <w:rPr>
          <w:rFonts w:ascii="GHEA Grapalat" w:hAnsi="GHEA Grapalat"/>
          <w:color w:val="000000"/>
          <w:sz w:val="24"/>
          <w:szCs w:val="24"/>
        </w:rPr>
        <w:t>կ</w:t>
      </w:r>
      <w:r w:rsidRPr="00863A80">
        <w:rPr>
          <w:rFonts w:ascii="GHEA Grapalat" w:hAnsi="GHEA Grapalat"/>
          <w:color w:val="000000"/>
          <w:sz w:val="24"/>
          <w:szCs w:val="24"/>
        </w:rPr>
        <w:t>խաթար</w:t>
      </w:r>
      <w:r>
        <w:rPr>
          <w:rFonts w:ascii="GHEA Grapalat" w:hAnsi="GHEA Grapalat"/>
          <w:color w:val="000000"/>
          <w:sz w:val="24"/>
          <w:szCs w:val="24"/>
        </w:rPr>
        <w:t xml:space="preserve">ի </w:t>
      </w:r>
      <w:r w:rsidRPr="00863A80">
        <w:rPr>
          <w:rFonts w:ascii="GHEA Grapalat" w:hAnsi="GHEA Grapalat"/>
          <w:color w:val="000000"/>
          <w:sz w:val="24"/>
          <w:szCs w:val="24"/>
        </w:rPr>
        <w:t>ընտրական հանձնաժողովի բնականոն աշխատանքը կամ քվեարկության բնականոն ընթացքը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A3732D" w:rsidRPr="003025D5" w:rsidRDefault="00A3732D" w:rsidP="00A3732D">
      <w:pPr>
        <w:spacing w:before="240" w:after="0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որի համար ստորագրում եմ (ենք). 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ab/>
        <w:t>______________________________:</w:t>
      </w:r>
    </w:p>
    <w:p w:rsidR="00A3732D" w:rsidRPr="003245B1" w:rsidRDefault="00BD2782" w:rsidP="00A3732D">
      <w:pPr>
        <w:spacing w:after="0"/>
        <w:ind w:firstLine="375"/>
        <w:jc w:val="both"/>
        <w:rPr>
          <w:rFonts w:ascii="GHEA Grapalat" w:hAnsi="GHEA Grapalat" w:cs="GHEA Grapalat"/>
          <w:color w:val="333333"/>
          <w:sz w:val="20"/>
          <w:szCs w:val="24"/>
          <w:vertAlign w:val="superscript"/>
        </w:rPr>
      </w:pPr>
      <w:r>
        <w:rPr>
          <w:rFonts w:ascii="GHEA Grapalat" w:hAnsi="GHEA Grapalat" w:cs="GHEA Grapalat"/>
          <w:color w:val="333333"/>
          <w:sz w:val="24"/>
          <w:szCs w:val="24"/>
          <w:vertAlign w:val="superscript"/>
        </w:rPr>
        <w:t xml:space="preserve"> </w:t>
      </w:r>
      <w:r w:rsidR="00A3732D" w:rsidRPr="003245B1">
        <w:rPr>
          <w:rFonts w:ascii="GHEA Grapalat" w:hAnsi="GHEA Grapalat" w:cs="GHEA Grapalat"/>
          <w:color w:val="333333"/>
          <w:sz w:val="24"/>
          <w:szCs w:val="24"/>
          <w:vertAlign w:val="superscript"/>
        </w:rPr>
        <w:tab/>
      </w:r>
      <w:r w:rsidR="00A3732D" w:rsidRPr="003245B1">
        <w:rPr>
          <w:rFonts w:ascii="GHEA Grapalat" w:hAnsi="GHEA Grapalat" w:cs="GHEA Grapalat"/>
          <w:color w:val="333333"/>
          <w:sz w:val="24"/>
          <w:szCs w:val="24"/>
          <w:vertAlign w:val="superscript"/>
        </w:rPr>
        <w:tab/>
      </w:r>
      <w:r w:rsidR="00A3732D" w:rsidRPr="003245B1">
        <w:rPr>
          <w:rFonts w:ascii="GHEA Grapalat" w:hAnsi="GHEA Grapalat" w:cs="GHEA Grapalat"/>
          <w:color w:val="333333"/>
          <w:sz w:val="24"/>
          <w:szCs w:val="24"/>
          <w:vertAlign w:val="superscript"/>
        </w:rPr>
        <w:tab/>
      </w:r>
      <w:r>
        <w:rPr>
          <w:rFonts w:ascii="GHEA Grapalat" w:hAnsi="GHEA Grapalat" w:cs="GHEA Grapalat"/>
          <w:color w:val="333333"/>
          <w:sz w:val="24"/>
          <w:szCs w:val="24"/>
          <w:vertAlign w:val="superscript"/>
        </w:rPr>
        <w:t xml:space="preserve"> </w:t>
      </w:r>
      <w:r w:rsidR="003245B1">
        <w:rPr>
          <w:rFonts w:ascii="GHEA Grapalat" w:hAnsi="GHEA Grapalat" w:cs="GHEA Grapalat"/>
          <w:color w:val="333333"/>
          <w:sz w:val="24"/>
          <w:szCs w:val="24"/>
          <w:vertAlign w:val="superscript"/>
        </w:rPr>
        <w:tab/>
      </w:r>
      <w:r w:rsidR="003245B1">
        <w:rPr>
          <w:rFonts w:ascii="GHEA Grapalat" w:hAnsi="GHEA Grapalat" w:cs="GHEA Grapalat"/>
          <w:color w:val="333333"/>
          <w:sz w:val="24"/>
          <w:szCs w:val="24"/>
          <w:vertAlign w:val="superscript"/>
        </w:rPr>
        <w:tab/>
      </w:r>
      <w:r w:rsidR="003245B1">
        <w:rPr>
          <w:rFonts w:ascii="GHEA Grapalat" w:hAnsi="GHEA Grapalat" w:cs="GHEA Grapalat"/>
          <w:color w:val="333333"/>
          <w:sz w:val="24"/>
          <w:szCs w:val="24"/>
          <w:vertAlign w:val="superscript"/>
        </w:rPr>
        <w:tab/>
      </w:r>
      <w:r w:rsidR="00A3732D" w:rsidRPr="003245B1">
        <w:rPr>
          <w:rFonts w:ascii="GHEA Grapalat" w:hAnsi="GHEA Grapalat" w:cs="GHEA Grapalat"/>
          <w:color w:val="333333"/>
          <w:sz w:val="24"/>
          <w:szCs w:val="24"/>
          <w:vertAlign w:val="superscript"/>
        </w:rPr>
        <w:t xml:space="preserve"> </w:t>
      </w:r>
      <w:r w:rsidR="000564C2">
        <w:rPr>
          <w:rFonts w:ascii="GHEA Grapalat" w:hAnsi="GHEA Grapalat" w:cs="GHEA Grapalat"/>
          <w:color w:val="333333"/>
          <w:sz w:val="24"/>
          <w:szCs w:val="24"/>
          <w:vertAlign w:val="superscript"/>
        </w:rPr>
        <w:tab/>
      </w:r>
      <w:r w:rsidR="00A3732D" w:rsidRPr="003245B1">
        <w:rPr>
          <w:rFonts w:ascii="GHEA Grapalat" w:hAnsi="GHEA Grapalat" w:cs="GHEA Grapalat"/>
          <w:color w:val="333333"/>
          <w:sz w:val="20"/>
          <w:szCs w:val="24"/>
          <w:vertAlign w:val="superscript"/>
        </w:rPr>
        <w:t>ստորագրություն (ստորագրություններ)</w:t>
      </w:r>
      <w:r w:rsidR="00A3732D" w:rsidRPr="003245B1">
        <w:rPr>
          <w:rFonts w:ascii="GHEA Grapalat" w:hAnsi="GHEA Grapalat" w:cs="GHEA Grapalat"/>
          <w:color w:val="333333"/>
          <w:sz w:val="20"/>
          <w:szCs w:val="24"/>
          <w:vertAlign w:val="superscript"/>
        </w:rPr>
        <w:tab/>
      </w:r>
    </w:p>
    <w:p w:rsidR="00A3732D" w:rsidRPr="003025D5" w:rsidRDefault="00A3732D" w:rsidP="00A3732D">
      <w:pPr>
        <w:spacing w:before="360" w:after="0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3025D5">
        <w:rPr>
          <w:rFonts w:ascii="GHEA Grapalat" w:hAnsi="GHEA Grapalat" w:cs="GHEA Grapalat"/>
          <w:color w:val="333333"/>
          <w:sz w:val="24"/>
          <w:szCs w:val="24"/>
        </w:rPr>
        <w:t>Կենտրոնական ընտրական հանձնաժողովում հավատարմագրման հետ կապված հարցերով</w:t>
      </w:r>
      <w:r w:rsidR="00551D8F">
        <w:rPr>
          <w:rFonts w:ascii="GHEA Grapalat" w:hAnsi="GHEA Grapalat" w:cs="GHEA Grapalat"/>
          <w:color w:val="333333"/>
          <w:sz w:val="24"/>
          <w:szCs w:val="24"/>
        </w:rPr>
        <w:t xml:space="preserve"> 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>պատասխանատու նշանակել`</w:t>
      </w:r>
    </w:p>
    <w:p w:rsidR="008B7445" w:rsidRDefault="008B7445" w:rsidP="00A3732D">
      <w:pPr>
        <w:spacing w:after="0" w:line="360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</w:p>
    <w:p w:rsidR="00A3732D" w:rsidRPr="003025D5" w:rsidRDefault="00A3732D" w:rsidP="00A3732D">
      <w:pPr>
        <w:spacing w:after="0" w:line="360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3025D5">
        <w:rPr>
          <w:rFonts w:ascii="GHEA Grapalat" w:hAnsi="GHEA Grapalat" w:cs="GHEA Grapalat"/>
          <w:color w:val="333333"/>
          <w:sz w:val="24"/>
          <w:szCs w:val="24"/>
        </w:rPr>
        <w:t>անուն, հայրանուն, ազգանուն ____________________________________</w:t>
      </w:r>
    </w:p>
    <w:p w:rsidR="00A3732D" w:rsidRPr="008F2BDA" w:rsidRDefault="00A3732D" w:rsidP="00A3732D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eastAsia="hy-AM"/>
        </w:rPr>
      </w:pPr>
      <w:r w:rsidRPr="003025D5">
        <w:rPr>
          <w:rFonts w:ascii="GHEA Grapalat" w:hAnsi="GHEA Grapalat" w:cs="GHEA Grapalat"/>
          <w:color w:val="333333"/>
          <w:sz w:val="24"/>
          <w:szCs w:val="24"/>
        </w:rPr>
        <w:t>հեռախոսահամար` ______________________________________________</w:t>
      </w:r>
      <w:r>
        <w:rPr>
          <w:rFonts w:ascii="GHEA Grapalat" w:hAnsi="GHEA Grapalat" w:cs="GHEA Grapalat"/>
          <w:color w:val="333333"/>
          <w:sz w:val="24"/>
          <w:szCs w:val="24"/>
        </w:rPr>
        <w:t>։</w:t>
      </w:r>
      <w:r w:rsidRPr="002B2DC0"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>»</w:t>
      </w:r>
      <w:r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>։</w:t>
      </w:r>
    </w:p>
    <w:sectPr w:rsidR="00A3732D" w:rsidRPr="008F2BDA" w:rsidSect="005B781A">
      <w:pgSz w:w="11906" w:h="16838" w:code="9"/>
      <w:pgMar w:top="993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96C6E"/>
    <w:multiLevelType w:val="hybridMultilevel"/>
    <w:tmpl w:val="22602C4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595A1D26"/>
    <w:multiLevelType w:val="hybridMultilevel"/>
    <w:tmpl w:val="EA569E6C"/>
    <w:lvl w:ilvl="0" w:tplc="042B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18"/>
    <w:rsid w:val="00020912"/>
    <w:rsid w:val="0003574D"/>
    <w:rsid w:val="000564C2"/>
    <w:rsid w:val="00090B30"/>
    <w:rsid w:val="00091568"/>
    <w:rsid w:val="000A0613"/>
    <w:rsid w:val="000A26A1"/>
    <w:rsid w:val="000C4F9D"/>
    <w:rsid w:val="000D101A"/>
    <w:rsid w:val="000E2FCD"/>
    <w:rsid w:val="000E36F5"/>
    <w:rsid w:val="000E58B1"/>
    <w:rsid w:val="000F4522"/>
    <w:rsid w:val="00105D4C"/>
    <w:rsid w:val="001431B5"/>
    <w:rsid w:val="0016335C"/>
    <w:rsid w:val="00180BB9"/>
    <w:rsid w:val="00227675"/>
    <w:rsid w:val="00231A0A"/>
    <w:rsid w:val="00252D09"/>
    <w:rsid w:val="002577F1"/>
    <w:rsid w:val="002A1C58"/>
    <w:rsid w:val="002B36E8"/>
    <w:rsid w:val="002E7C6A"/>
    <w:rsid w:val="002F723F"/>
    <w:rsid w:val="002F7A9A"/>
    <w:rsid w:val="0030580A"/>
    <w:rsid w:val="003245B1"/>
    <w:rsid w:val="00325494"/>
    <w:rsid w:val="00334EB0"/>
    <w:rsid w:val="003503D4"/>
    <w:rsid w:val="0036316B"/>
    <w:rsid w:val="003646A6"/>
    <w:rsid w:val="0038352D"/>
    <w:rsid w:val="003D19F3"/>
    <w:rsid w:val="003E7369"/>
    <w:rsid w:val="003F2CD3"/>
    <w:rsid w:val="00401EDF"/>
    <w:rsid w:val="004444B0"/>
    <w:rsid w:val="00444D50"/>
    <w:rsid w:val="004723B5"/>
    <w:rsid w:val="004A37CE"/>
    <w:rsid w:val="004B22E4"/>
    <w:rsid w:val="004B656A"/>
    <w:rsid w:val="004C2878"/>
    <w:rsid w:val="00514156"/>
    <w:rsid w:val="00551D8F"/>
    <w:rsid w:val="00585D6A"/>
    <w:rsid w:val="0059438D"/>
    <w:rsid w:val="005A1D06"/>
    <w:rsid w:val="005B02F0"/>
    <w:rsid w:val="005B60F2"/>
    <w:rsid w:val="005B781A"/>
    <w:rsid w:val="005E411B"/>
    <w:rsid w:val="005F0797"/>
    <w:rsid w:val="005F1D31"/>
    <w:rsid w:val="00605F2C"/>
    <w:rsid w:val="006106B0"/>
    <w:rsid w:val="00631535"/>
    <w:rsid w:val="00636F61"/>
    <w:rsid w:val="00643511"/>
    <w:rsid w:val="00647088"/>
    <w:rsid w:val="00650242"/>
    <w:rsid w:val="0069520F"/>
    <w:rsid w:val="006D13EA"/>
    <w:rsid w:val="006E5CAA"/>
    <w:rsid w:val="006F447D"/>
    <w:rsid w:val="00723DCD"/>
    <w:rsid w:val="00752D08"/>
    <w:rsid w:val="00764853"/>
    <w:rsid w:val="007B27AC"/>
    <w:rsid w:val="007B2C0B"/>
    <w:rsid w:val="007C22E7"/>
    <w:rsid w:val="007E3D5C"/>
    <w:rsid w:val="007F3FAB"/>
    <w:rsid w:val="00865B29"/>
    <w:rsid w:val="00884CC0"/>
    <w:rsid w:val="0089619B"/>
    <w:rsid w:val="008A755F"/>
    <w:rsid w:val="008B61FC"/>
    <w:rsid w:val="008B6218"/>
    <w:rsid w:val="008B6812"/>
    <w:rsid w:val="008B7445"/>
    <w:rsid w:val="008F2BDA"/>
    <w:rsid w:val="009500AF"/>
    <w:rsid w:val="009608E7"/>
    <w:rsid w:val="009B4D9A"/>
    <w:rsid w:val="009C0FD6"/>
    <w:rsid w:val="00A06B9F"/>
    <w:rsid w:val="00A3732D"/>
    <w:rsid w:val="00A94F10"/>
    <w:rsid w:val="00AC7B4E"/>
    <w:rsid w:val="00AF3090"/>
    <w:rsid w:val="00BD2782"/>
    <w:rsid w:val="00BD55CC"/>
    <w:rsid w:val="00C05F66"/>
    <w:rsid w:val="00C26EB6"/>
    <w:rsid w:val="00C30B86"/>
    <w:rsid w:val="00C50E19"/>
    <w:rsid w:val="00C61EBA"/>
    <w:rsid w:val="00C65872"/>
    <w:rsid w:val="00C85132"/>
    <w:rsid w:val="00CA01F2"/>
    <w:rsid w:val="00CB4FE2"/>
    <w:rsid w:val="00CF0385"/>
    <w:rsid w:val="00D146B7"/>
    <w:rsid w:val="00D512C5"/>
    <w:rsid w:val="00D52FD3"/>
    <w:rsid w:val="00D53995"/>
    <w:rsid w:val="00D603EA"/>
    <w:rsid w:val="00D77C18"/>
    <w:rsid w:val="00DB2EB2"/>
    <w:rsid w:val="00DB5337"/>
    <w:rsid w:val="00DF0665"/>
    <w:rsid w:val="00E00761"/>
    <w:rsid w:val="00E02D30"/>
    <w:rsid w:val="00E2132E"/>
    <w:rsid w:val="00E341AE"/>
    <w:rsid w:val="00E82A6A"/>
    <w:rsid w:val="00EA3DD0"/>
    <w:rsid w:val="00ED121E"/>
    <w:rsid w:val="00ED55BC"/>
    <w:rsid w:val="00EE7BC0"/>
    <w:rsid w:val="00EF75F7"/>
    <w:rsid w:val="00F15994"/>
    <w:rsid w:val="00F425F2"/>
    <w:rsid w:val="00F446DB"/>
    <w:rsid w:val="00F46976"/>
    <w:rsid w:val="00F628DD"/>
    <w:rsid w:val="00FA757A"/>
    <w:rsid w:val="00FB145D"/>
    <w:rsid w:val="00FB4AB8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1402B7-B28D-465C-8A74-2104014C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8F2BDA"/>
    <w:rPr>
      <w:b/>
      <w:bCs/>
    </w:rPr>
  </w:style>
  <w:style w:type="character" w:styleId="Emphasis">
    <w:name w:val="Emphasis"/>
    <w:basedOn w:val="DefaultParagraphFont"/>
    <w:uiPriority w:val="20"/>
    <w:qFormat/>
    <w:rsid w:val="008F2BDA"/>
    <w:rPr>
      <w:i/>
      <w:iCs/>
    </w:rPr>
  </w:style>
  <w:style w:type="paragraph" w:styleId="NoSpacing">
    <w:name w:val="No Spacing"/>
    <w:uiPriority w:val="1"/>
    <w:qFormat/>
    <w:rsid w:val="008B6218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ListParagraph">
    <w:name w:val="List Paragraph"/>
    <w:basedOn w:val="Normal"/>
    <w:uiPriority w:val="34"/>
    <w:qFormat/>
    <w:rsid w:val="00A3732D"/>
    <w:pPr>
      <w:ind w:left="720"/>
      <w:contextualSpacing/>
    </w:pPr>
  </w:style>
  <w:style w:type="table" w:styleId="TableGrid">
    <w:name w:val="Table Grid"/>
    <w:basedOn w:val="TableNormal"/>
    <w:uiPriority w:val="39"/>
    <w:rsid w:val="00A3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2F0"/>
    <w:rPr>
      <w:rFonts w:ascii="Segoe UI" w:hAnsi="Segoe UI" w:cs="Segoe UI"/>
      <w:sz w:val="18"/>
      <w:szCs w:val="18"/>
    </w:rPr>
  </w:style>
  <w:style w:type="paragraph" w:styleId="ListContinue2">
    <w:name w:val="List Continue 2"/>
    <w:basedOn w:val="Normal"/>
    <w:unhideWhenUsed/>
    <w:rsid w:val="00227675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Hakobyan</dc:creator>
  <cp:lastModifiedBy>Yelena Ayvazyan</cp:lastModifiedBy>
  <cp:revision>3</cp:revision>
  <cp:lastPrinted>2026-02-09T13:46:00Z</cp:lastPrinted>
  <dcterms:created xsi:type="dcterms:W3CDTF">2026-02-17T10:45:00Z</dcterms:created>
  <dcterms:modified xsi:type="dcterms:W3CDTF">2026-02-17T10:45:00Z</dcterms:modified>
</cp:coreProperties>
</file>